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24</w:t>
      </w:r>
      <w:r>
        <w:rPr>
          <w:rFonts w:ascii="Arial" w:hAnsi="Arial"/>
          <w:color w:val="000000"/>
          <w:sz w:val="22"/>
          <w:szCs w:val="22"/>
          <w:rtl w:val="0"/>
        </w:rPr>
        <w:t>.04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>8.30</w:t>
      </w:r>
      <w:r>
        <w:rPr>
          <w:rtl w:val="0"/>
        </w:rPr>
        <w:t xml:space="preserve">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>Tilde en el español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 xml:space="preserve">9.20 </w:t>
      </w:r>
      <w:r>
        <w:rPr>
          <w:rtl w:val="0"/>
        </w:rPr>
        <w:t xml:space="preserve">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>Jugamos en el patio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AMUW2mUqBYXgHXOSvyFjyLBHPwZYlP5ESDYaPc8rLBwhrY4A2bonNm5y+Xlr0ueHBQjsaQwrx+obrJVIgYjz2tfkauGPKgeCvEXSqGjRJVocgHbY65RZMms=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